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Umgestaltung Außenbereich Grundschule Algenrodt und Kinderspielplatz Kirschgarten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2026-00002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Tief- u. Landschaftsbauarbeiten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